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291473" w:rsidRDefault="00291473" w:rsidP="0061411D">
      <w:pPr>
        <w:pStyle w:val="Heading1"/>
        <w:spacing w:before="0"/>
        <w:jc w:val="both"/>
        <w:rPr>
          <w:b w:val="0"/>
          <w:bCs w:val="0"/>
        </w:rPr>
      </w:pPr>
      <w:r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   </w:t>
      </w:r>
      <w:r w:rsidR="0061411D" w:rsidRPr="00291473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ادعیه وقت طلوع و غروب آفتاب</w:t>
      </w:r>
    </w:p>
    <w:p w:rsidR="00291473" w:rsidRDefault="0061411D" w:rsidP="00291473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آگاه باش ايدك اللّه كه تشويق و ترغيب بسيارى بر محافظت اين دو وقت در آيات و اخبار آمده، بر اين اساس، براى‏ اين دو وقت دعاها و اذكار بسيارى از رسول خدا و ائمه اطهار صلوات اللّه عليهم وارد شده كه ما در اين رساله به ذكر مختصرى از آنها تبّرك مى‏ جوييم. </w:t>
      </w:r>
    </w:p>
    <w:p w:rsidR="00291473" w:rsidRDefault="0061411D" w:rsidP="00291473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اول: ابن بابويه به سند معتبر، از حضرت امير مؤمنان عليه السّلام روايت كرده: هركه پيش از طلوع آفتاف هر يك از سوره هاى: توحيد و قدر و اية الكرسى، را يازده مرتبه بخواند، خدا دارايى او را از آنچه مى ‏ترسد باز مى ‏دارد. و نيز فرمود: هركه قل‏ هو اللّه و قدر را پيش از طلوع آفتاب بخواند، در آن روز گناهى به او نرسد، هرچند شيطان بر اين امر سخت بكوشد. </w:t>
      </w:r>
    </w:p>
    <w:p w:rsidR="0061411D" w:rsidRPr="0061411D" w:rsidRDefault="0061411D" w:rsidP="00291473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دوم: كلينى و ابن بابويه، و شيخ طوسى، و ديگران، به سندهاى معتبر از حضرت صادق عليه السّلام روايت كرده ‏اند، بر هر مسلمان فرض است كه‏ ده مرتبه پيش از طلوع آفتاب، و ده مرتبه پيش از غروب خورشيد، اين دعا را بخواند: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لا اِلهَ اِلا اللّهُ وَحْدَهُ لاشَريكَ لَهُ لَهُ الْمُلْكُ وَ لَهُ الْحَمْدُ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معبودى جز خدا نيست، شريكى برايش نمى ‏باشد، فرمانروايى و ستايش خاص اوست،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يُحْيى وَ يُميتُ وَ هُوَ حَىُّ لايَمُوتُ بِيَدِهِ الْخَيْرُ وَ هُوَ عَلى كُلِّ شَىْءٍ قَديرٌ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زنده مى ‏كند و مى‏ ميراند، و او زنده‏ اى است كه هرگز نمى ‏ميرد، خيز تنها بدست اوست، و او بر هر كارى تواناست.</w:t>
      </w:r>
    </w:p>
    <w:p w:rsidR="00291473" w:rsidRDefault="0061411D" w:rsidP="009312F5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="009312F5" w:rsidRPr="009312F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بعضى از روايات آمده است: «يُحيِى وَ يُميت‏ُ وَ يُميتُ وَ يُحيى» (زنده می سازد و می میراند و می میراند و زندگی می بخشد) و در چند روايت جمله «وَ هُوَ حَىٌّ لَا يَمُوتُ بِيَدِهِ الخَيرُ» (و او خود زنده نامیراست و خوبی در دست اوست</w:t>
      </w:r>
      <w:r w:rsidR="009312F5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) </w:t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نيامده ولى در بعضى روايات آمده. و ظاهرا همه خوب‏ است، و </w:t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 xml:space="preserve">اگر همه صورت ها را بگويد بهتر است، و در بعضى از روايات وارد شده اگر ترك شود لازم است قضا كنيد، و در بعضى روايات آمده: اين كفاره گناهان او در آن روز است. </w:t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سوم: ابن بابويه و ديگران به سندهاى بسيار معتبر از حضرت‏ زين العابدين و حضرت صادق عليها السّلام روايت كرده ‏اند: هركه در شام صد مرتبه الله اكبر بگويد، مانند اين است كه صد بنده را آزاد كرده باشد، و به صند صحيح ديگر از حضرت باقر عليه السّلام روايت شده: هركه پيش از طلوع آفتاب صد مرتبه، و قبل از غروب آن صد مرتبه الله اكبر بگويد، خداى كريم براى او همانند پاداش كسى ‏كه صد بنده را آزاده كرده باشد مى ‏نويسد، و هركه ده بار </w:t>
      </w:r>
    </w:p>
    <w:p w:rsidR="00291473" w:rsidRPr="00291473" w:rsidRDefault="00291473" w:rsidP="00291473">
      <w:pPr>
        <w:bidi w:val="0"/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 xml:space="preserve">سبحان اللّه‏ و بحمده </w:t>
      </w:r>
    </w:p>
    <w:p w:rsidR="00291473" w:rsidRPr="00291473" w:rsidRDefault="00291473" w:rsidP="00291473">
      <w:pPr>
        <w:bidi w:val="0"/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29147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منزه است خدا و او را می ستایم</w:t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بگويد، خدا ده حسنه براى او مى ‏نويسد، و هركه بيشتر بگويد، براى او بيشتر نوشته مى ‏شود. </w:t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چهارم: ابن بابويه به سند معتبر از حضرت صادق عليه السّلام روايت كرده: رسول خدا صلى اللّه عليه و آله فرمود: غرفه‏ اى چند در بهشت است، كه ظاهر آنها از درون، و درون آنها از بيرون نمايان است، و از امّت من كسى در آنها ساكن مى ‏شود، كه سخن نيك گويد، و به مردم طعام بخوراند، و به هر كه رسد سلام كند، و در شب هنگامى كه مردم در خوابند نماز بجا آورد، آنگاه فرمود: كلام نيك آن است كه در صبح و شام‏ ده بار بگويد: 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291473" w:rsidRDefault="0061411D" w:rsidP="00291473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>سبحان اللّه و الحمد للّه و لا اله الاّ اللّه و اللّه اكبر</w:t>
      </w:r>
    </w:p>
    <w:p w:rsidR="00291473" w:rsidRDefault="00291473" w:rsidP="00291473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9147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منزه است خدا و ستایش مخصوص خداست و معبودی جز خدا نیست و خدا بزرگ تر است</w:t>
      </w:r>
    </w:p>
    <w:p w:rsidR="00291473" w:rsidRPr="00291473" w:rsidRDefault="00291473" w:rsidP="00291473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و نيز در كتاب «محاسن» برقى به سند صحيح از حضرت باقر عليه السّلام روايت‏ شده: حضرت رسول صلى اللّه عليه و آله به مردى رسيد كه باغى را براى خود احداث مى‏ كرد، حضرت ايستاد و فرمود: </w:t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مى ‏خواهى تو را بر باغى راهنمايى كنم، كه اصلش از اين باغ ثابت‏ تر، و ميوه‏ اش زودرس ‏تر، و نيكوتر و پايدارتر باشد؟ گفت: آرى يا رسول اللّه، فرمود:</w:t>
      </w:r>
      <w:r w:rsidR="00291473"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 xml:space="preserve"> </w:t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در صبح و شام بگو: سبحان اللّه و الحمد للّه و لا اله الاّ اللّه و اللّه اكبر كه به عدد هر تصبيحى برايت در بهشت درختها از انواع ميوه ‏ها غرس مى‏ كنند، و اينهاست باقيات صالحات، كه خدا در قرآن فرموده: «نيكوتر و پايدارترند از دارايى دنيا». 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پنجم: ابن بابويه به سند معتبر از حضرت امير مؤمنان عليه السّلام روايت كرده: هركه نزديك به شام، يا پس از شام سه مرتبه اين آيه را بخواند، در آن شب خيرى از او فوت‏ نمى ‏شود، و جميع شرور از او دور مى ‏شود. و همچنين است، هرگاه هنگام صبح بگويد: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فَسُبْحانَ اللّهِ حينَ تَمْسُونَ وَ حينَ تُصْبِحُونَ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تنزيه خداى را هنگامى كه شام كنيد، و زمانى كه صبح نماييد،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Default="0061411D" w:rsidP="009632BF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 لَهُ الْحَمْدُ فِى السَّمواتِ وَالاَرْضِ وَ عَشِيّاً وَ حينَ تُظْهِرُونَ</w:t>
      </w:r>
      <w:r w:rsidR="00291473">
        <w:rPr>
          <w:rStyle w:val="FootnoteReference"/>
          <w:rFonts w:ascii="Neirizi" w:hAnsi="Neirizi" w:cs="Neirizi"/>
          <w:color w:val="257F27"/>
          <w:sz w:val="30"/>
          <w:szCs w:val="30"/>
          <w:rtl/>
        </w:rPr>
        <w:footnoteReference w:id="1"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براى اوست ستايش در آسمانها و زمين و شب، و وقتى كه ظهر مى ‏كنيد.</w:t>
      </w:r>
    </w:p>
    <w:p w:rsidR="00291473" w:rsidRPr="0061411D" w:rsidRDefault="00291473" w:rsidP="009632BF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ششم: برقى در كتاب «محاسن» به سند موثّق از حضرت رضا عليه السّلام روايت كرده: هركه در صبح، و در شام سه مربته بگويد: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291473" w:rsidRPr="00291473" w:rsidRDefault="0061411D" w:rsidP="00291473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>بسم اللّه الرّحمن الرّحيم لا حول و لا قوّة الاّ باللّه</w:t>
      </w:r>
    </w:p>
    <w:p w:rsidR="00291473" w:rsidRDefault="00291473" w:rsidP="00291473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9147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خداوند بخشنده مهربان هیچ جنبش و نیرویی نیست مگر به توفیق خدای بلند مرتبه و بزرگ</w:t>
      </w:r>
    </w:p>
    <w:p w:rsidR="00291473" w:rsidRPr="00291473" w:rsidRDefault="00291473" w:rsidP="00291473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 xml:space="preserve"> نترسد از شيطان و نه از پادشاه و نه از خوره و نه از پيسى، و حضرت فرمود: من صد مرتبه مى ‏گويم، و در تعقيب نماز صبح و شام هفت مرتبه، روايت شده، چنان‏كه قبلا گذشت. </w:t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هفتم: به سند معتبر از حضرت صادق عليه السّلام روايت شده: مردى از انصار، چند روزى خدمت‏ رسول خدا صلى اللّه عليه و آله نرسيد،حضرت از او پرسيد: به چه علت در اين چند روز، از ما، غايب بودى؟گفت: به سبب تنگدستى‏ و طول بيمارى، حضرت فرمود: مى‏ خواهى به تو دعايى را تعليم كنم كه چون بخوانى تنگدستى و بيمارى از تو برطرف شود؟ گفت:آرى يا رسول اللّه. فرمود: صبح و شام اين دعا را بخوان: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لا حَوْلَ وَلاقُوَّةَ اِلاّ بِاللّهِ تَوَكَّلْتُ عَلَى الْحَىِّ الَّذى لايَمُوتُ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جنبش و نيرويى نيست جز به خدا، توكّل كردم بر زنده‏ اى كه هرگز نمى ‏ميرد،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وَالْحَمْدُ لِلّهِ الَّذى لَمْ يَتَّخِذْ وَلَداً وَ لَمْ يَكُنْ لَهُ شَريكٌ فِى الْمُلْكِ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ستايش خداى را كه فرزندى نگرفته، و براى او شريكى در فرمانروايى نيست،</w:t>
      </w:r>
    </w:p>
    <w:p w:rsidR="00291473" w:rsidRPr="0061411D" w:rsidRDefault="00291473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 لَمْ يَكُنْ لَهُ وَلِىُّ مِنَ الذُّلِّ وَ كَبِّرْهُ تَكْبيراً.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نبود برايش سرپرستى از خوارى، و بزرگش شمار بزرگ‏ شمردنى شايسته.</w:t>
      </w:r>
    </w:p>
    <w:p w:rsidR="00291473" w:rsidRDefault="00291473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هشتم: در بسيارى از روايات معتبر از حضرت صادق عليه السّلام روايت شده: پيش از طلوع و غروب آفتاب‏ ده مرتبه بگو: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اَعُوذُ بِاللّهِ السَّميعِ الْعَليمِ مِنْ هَمَزاتِ الشَّياطينِ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پناه مى‏ برم به خداى شنواى دانا، از وسوسه ‏هاى شياطين،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>وَ اَعُوذُ بِاللّهِ اَنْ يَحْضُرُونِ اِنَّ اللّهَ هُوَ السَّميعُ الْعَليمُ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پناه مى‏ برم به خدا از اينكه نزد من حاضر شوند، به درستى كه خدا شنوا و داناست.</w:t>
      </w:r>
    </w:p>
    <w:p w:rsidR="00291473" w:rsidRDefault="009312F5" w:rsidP="009312F5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9312F5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پاره ‏اى از روايات چنين آمده «وَ اَعُوذُ بِكّ رَبّ‏ِ اَن يَحضُرُون» (و پناه می برم به تو ای پروردگار من از این که شیاطین گرد من آیند) و در بعضى از روايات «اَستَعيذُ بِاللّهِ السَّميعِ مِنَ الشَّيطانِ الرَّجيمِ وَ اَعُوذُ بِاللّهِ اَن يَحضُرُون‏ » (پناه می برم به خدای شنوای دانا از شیطان رانده شده از درگاه حق و پناه می برم به خدا از این که گرد من آیند</w:t>
      </w: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)</w:t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نهم:در كتاب «فلاح السائل» از امام صادق عليه السّلام روايت كرده: شما را چه چيزى مانع است از اين كه در هر صبح‏ و شام اين دعا را سه مرتبه بخوانيد:</w:t>
      </w:r>
    </w:p>
    <w:p w:rsidR="0061411D" w:rsidRPr="0061411D" w:rsidRDefault="0061411D" w:rsidP="00167B72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مُقَلِّبَ الْقُلُوبِ وَالاَبْصارِ ثَبِّتْ قَلْبى عَلى دينِكَ وَلاتُزِغْ قَلْبى بَعْدَ اِذْ هَدَيتَنى </w:t>
      </w:r>
    </w:p>
    <w:p w:rsid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 اى زيرورو كننده دلها و ديده ها،دلم را بر دينت ثابت بدار، و دلم را پس از اينكه‏ هدايت نمودى منحرف مساز،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167B72" w:rsidRDefault="00167B72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وَهَبْ لى مِنْ لَدُنْكَ رَحْمَةً اِنَّكَ اَنْتَ الْوَهّابُ وَاءَجِرْنى مِنَ النّارِ بِرَحْمَتِكَ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از نزد خود رحمتى به من ببخش، به درستى كه تو بسيار بشخنده‏ اى، و از آتش پناهم ده به رحمتت،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امْدُدْلى فى عُمْرى وَ اَوْسِعْ عَلَىَّ فى رِزْقى وَانْشُرْ عَلَىَّ مِنْ رَحْمَتِكَ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عمرم را طولانى گردان، و در روزى‏ ام به من وسعت ده، و بر من بگستران از رحمتت،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وَ اِنْ كُنْتُ عِنْدَكَ فى اُمِّ الْكِتابِ شَقِيّاً فَاجْعَلْنى سَعيداً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اگر در امّ الكتاب [لوح محفوظ] نزد تو بدبختم، مرا خوشبخت فرما،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>فَاِنَّكَ تَمْحُوما تَشآءُ وَ تُثْبِتُ وَ عِنْدَكَ اُمُّ الْكِتابِ.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زيرا كه تو محو مى‏ كنى هرچه را بخواهى، و هرچه را بخواهى پابر جايش‏ مى‏ نمايى، و امّ الكتاب نزد توست.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دهم: شيخ طوسى و سيّد بن طاووس از رسول خدا صلى اللّه عليه و آله روايت كرده اند: هركه صبح‏ و شام يك مرتبه بگويد: 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291473" w:rsidRPr="00291473" w:rsidRDefault="0061411D" w:rsidP="00291473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291473">
        <w:rPr>
          <w:rFonts w:ascii="Neirizi" w:hAnsi="Neirizi" w:cs="Neirizi"/>
          <w:color w:val="257F27"/>
          <w:sz w:val="30"/>
          <w:szCs w:val="30"/>
          <w:rtl/>
        </w:rPr>
        <w:t>سبحان اللّه و بحمد</w:t>
      </w:r>
      <w:r w:rsidR="00291473" w:rsidRPr="00291473">
        <w:rPr>
          <w:rFonts w:ascii="Neirizi" w:hAnsi="Neirizi" w:cs="Neirizi" w:hint="cs"/>
          <w:color w:val="257F27"/>
          <w:sz w:val="30"/>
          <w:szCs w:val="30"/>
          <w:rtl/>
        </w:rPr>
        <w:t>ه</w:t>
      </w:r>
      <w:r w:rsidRPr="00291473">
        <w:rPr>
          <w:rFonts w:ascii="Neirizi" w:hAnsi="Neirizi" w:cs="Neirizi"/>
          <w:color w:val="257F27"/>
          <w:sz w:val="30"/>
          <w:szCs w:val="30"/>
          <w:rtl/>
        </w:rPr>
        <w:t xml:space="preserve"> سبحان اللّه العظيم</w:t>
      </w:r>
    </w:p>
    <w:p w:rsidR="00291473" w:rsidRDefault="00291473" w:rsidP="00291473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291473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 ارا تسبیح و ستایش می کنم، خدای بزرگ را از هر عیبی منزه می شمارم</w:t>
      </w:r>
    </w:p>
    <w:p w:rsidR="00291473" w:rsidRPr="00291473" w:rsidRDefault="00291473" w:rsidP="00291473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حق تعالى فرشته‏ اى را با بيلى از نقره به سوى بهشت روانه مى ‏كند تا براى او در زمين بهشت كه از مشك ناب است درختانى غرس كند، و ديوارى دور آن قرار دهد، و درى بر آن نصب‏ كند، و بر آن در بنويسد: اين بوستان فلان فرزند فلان است، و سيّد به روايت معتبر ديگرى از حضرت صادق عليه السّلام‏ نقل كرده: هركه اين تسبيح را، در غير مقام تعجب بگويد [عده ‏اى در برخورد به پيش ‏آمدها و حوادث، از باب تعجب فرياد مى ‏زنند: سبحان اللّه، كه از ظاهر روايت‏ استفاده مى ‏شود ثوابى كه ذكر شده براى اينگونه تسبيح گفتن نيست]حق تعالى هزار گناه او را محو مى ‏كند، و هزار حسنه برايش ثبت مى ‏نمايد، و هزار شفاعت‏ براى وى مى‏ نويسد، و هزار درجه براى او بلند گرداند، و براى او از اين كلمه مرغ سپيدى بيافريند، كه تا روز قيامت مشغول به اين‏ تسبيح باشد، و ثوابش براى او نوشته شود. </w:t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يازدهم: قطب راوندى از حضرت امير مومنان عليه السّلام روايت كرده: حضرت رسول صلى اللّه عليه و آله فرموده: هركه صبح كند، و چهار نعمت خدا را ياد نكند، مى‏ ترسم نعمت خدا از دست او برود: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اَلْحَمْدُ لِلّهِ الَّذى عَرَّفنى نَفْسَهُ وَ لَمْ يَتْرُكْنى عَمْيانَ الْقَلْبِ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ستايش خداى را كه خودش را به من شناساند، و مرا كوردل رها نكرد، 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اَلْحَمْدُ لِلّهِ الَّذى جَعَلَنى مِنْ اُمَّةِ مُحَمَّدٍ صَلَّى اللَّهُ عَلَيْهِ وَ آلِهِ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ستايش خداى را كه مرا از امّت محمّد (درود خدا بر او و خاندانش)قرار داد، </w:t>
      </w:r>
    </w:p>
    <w:p w:rsidR="00B916E6" w:rsidRDefault="00B916E6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اَلْحَمْدُ لِلّهِ الَّذى جَعَلَ رِزْقى فى يَدَيْهِ وَ لَمْ يَجْعَلْ رِزْقى فى اَيْدى النّاسِ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ستايش خداى را كه روزى مرا در دست عنايت خودش قرار داد، و در دست مردم نگذاشت،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اَلْحَمْدُ لِلّهِ الَّذى سَتَرَ ذُ نُوبى وَ عُيُوبى فَلَمْ يَفْضَحْنى بَيْنَ الْخَلايِقِ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ستايش خدا را كه گناهان و عيوبم را بپوشاند، و مرا در ميان مردم‏ رسوا نساخت.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دوازدهم: در كتاب «بلد الأمين» از سلمان فارسى روايت كرده: هر بنده ‏اى كه صبح كند سه مرتبه بگويد: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B Nazanin"/>
          <w:color w:val="257F27"/>
          <w:sz w:val="28"/>
          <w:szCs w:val="28"/>
          <w:rtl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>اَلْحَمْدُلِلَّهِ رَبِّ الْعالَمينَ اَلْحَمْدُ لِلّهِ حَمْداً كَثيراً طَيِّباً مُباركاً فيهِ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ستايش خداى را پروردگار جهانيان، ستايش خداى را ستايشى بسيار پاكيزه مبارك</w:t>
      </w:r>
    </w:p>
    <w:p w:rsidR="00291473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حق تعالى هفتاد نوع بلا را از او برگيرد كه كمترين آنها اندوه باشد.</w:t>
      </w:r>
    </w:p>
    <w:p w:rsidR="00291473" w:rsidRDefault="00291473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سيزدهم:شيخ كلينى به سند معتبر از حضرت باقر عليه السّلام روايت كرده:چون‏ صبح كنى بگو: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اَصْبَحْتُ بِاللّهِ مُؤمِناً عَلى دينِ مُحَمَّدٍ وَسُنَّتِهِ وَدينِ عَلِي وَ سُنَّتِهِ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صبح كردم به يارى خدا، مؤمن بر دين محمد و روش او، و دين على و روش او،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دينِ الاَْوصِيآءِ وَ سُنَّتِهِمْ آمَنْتُ بِسِّرِهِمْ وَ عَلانِيَتِهِمْ وَ شاهِدِهِمْ وَ غاَّئِبِهِمْ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دين اوصيأ و روش او، و دين جانشينان ايشان و روش آنها، ايمان آوردم به پنهان و پيدايشان، و حاضر و غايبشان،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وَ اَعُوذُ بِاللّهِ مِمَّا اسْتَعاذَ مِنْهُ رَسُولُ اللّهِ صَلَّى اللّهُ عَلَيْهِ وَ آلِهِ وَ عَلِىُّ عَلَيْهِ السَّلامُ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و پناه‏ مى‏ برم به خدا، از آنچه كه پناه برد از آن رسول خدا (درود خدا بر او و خاندانش) و على (درود خدا بر او)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Default="0061411D" w:rsidP="00167B72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وَالاَوْصيآءُ عَلَيْهِمُ السَّلامُ وَاَرْغَبُ اِلَى اللّهِ فيما رَغِبُوا اِلَيْهِ وَلاحَوْلَ وَلاقُوَّةَ اِلاّ بِاللّهِ.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جانشيان‏ ايشان، و رغبت به خدا مى‏ كنم، در آنچه آنان به سوى او رغبت نمودند، و جنبش و نيرويى نيست جز به‏ خدا.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چهاردهم: شيخ كلينى به سند معتبر از امام باقر عليه السّلام براى خواند اين دعا بعد از صبح، پيش از طلوع آفتاب، فضيلت بسيار نقل كرده:</w:t>
      </w: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 اَكْبَرُ اَللّهُ اَكْبَرُ كَبيراً وَ سُبْحانَ اللّهِ بُكْرَةً وَ اَصيلاً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 بزگ‏تر است،خدا بزرگ‏تر است، در كمال بزرگى، و منزّه است خدا، در بامداد و پسين،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وَالْحَمْدُ لِلّهِ رَبِّ الْعالَمينَ كَثيراً لاشريكَ لَهُ وَ صَلَّى اللّهُ عَلى مُحَمَّدٍ وَ آلِهِ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ستايش بسيار خداى را پروردگار جهانيان، شريكى براى او نيست، و درود خدا بر محمّد و خاندانش.</w:t>
      </w:r>
    </w:p>
    <w:p w:rsidR="00291473" w:rsidRDefault="00291473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پانزدهم: در كتاب بلد الأمين از حضرت صادق عليه السّلام روايت كرده: هركه در صبح اين دعا را سه مرتبه بخواند، تا شام بلايى به او نرسد، و اگر در شام بخواند، تا صبح بلايى او را در نگيرد:</w:t>
      </w:r>
    </w:p>
    <w:p w:rsidR="0061411D" w:rsidRDefault="0061411D" w:rsidP="00167B72">
      <w:pPr>
        <w:spacing w:after="60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lastRenderedPageBreak/>
        <w:br/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t>بِسْمِ اللّهِ الَّذى لايَضُرُّ مَعَ اِسْمِهِ شَىْءٌ فِى الاَرْضِ وَلا فِى السَّمآءِ وَ هُوَ السَّميعُ الْعَليمُ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به نام خدايى كه زيان نرساند، با نام او چيزى در زمين،و نه در آسمان، و او شنوا و داناست.</w:t>
      </w:r>
    </w:p>
    <w:p w:rsidR="00B916E6" w:rsidRPr="0061411D" w:rsidRDefault="00B916E6" w:rsidP="00167B72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شانزدهم: كلينى و ابن بابويه و ديگران به سندهاى موثّق و معتبر از حضرت باقر عليه السّلام روايت كرده‏ اند: حق تعالى حضرت نوح را بنده بسيار شاكر ناميد، براى اينكه هر صبح و شام اين دعا را مى‏ خواند:</w:t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اِنّى اُشْهِدُكَ اَنَّهُ ما اَمْسى وَ اَصْبَحَ بى مِنْ نِعْمَةٍ اَو عافِيَةٍ فى دينٍ اَوْ دُنْيا فَمِنْكَ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تو را گواه مى ‏گيرم كه آنچه در شامگاه و بامداد، نعمت يا سلامت در دين يا در نيا به من رسيد از جانب توست، </w:t>
      </w:r>
    </w:p>
    <w:p w:rsidR="00B916E6" w:rsidRDefault="00B916E6" w:rsidP="0061411D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t>وَحْدَكَ لاشَريكَ لَكَ لَكَ الْحَمْدُ وَ لَكَ الشُّكْرُ بِها عَلَىَّ حَتّى تَرْضى اِلهَنا.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يگانه‏ اى برايت شريكى نيست، تو را ستايش، و تو را سپاس بر آن نعمتها بر من، تا خشنود شويد معبودا. </w:t>
      </w:r>
    </w:p>
    <w:p w:rsidR="00B916E6" w:rsidRDefault="0061411D" w:rsidP="0061411D">
      <w:pPr>
        <w:spacing w:after="60"/>
        <w:jc w:val="both"/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61411D" w:rsidRPr="0061411D" w:rsidRDefault="0061411D" w:rsidP="0061411D">
      <w:pPr>
        <w:spacing w:after="60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در بعضى روايات آمده است ده مرتبه مى ‏خواند:</w:t>
      </w:r>
    </w:p>
    <w:p w:rsidR="00B916E6" w:rsidRDefault="00B916E6" w:rsidP="0061411D">
      <w:pPr>
        <w:spacing w:after="60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61411D" w:rsidRPr="0061411D" w:rsidRDefault="0061411D" w:rsidP="0061411D">
      <w:pPr>
        <w:spacing w:after="60"/>
        <w:jc w:val="center"/>
        <w:rPr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61411D">
        <w:rPr>
          <w:rFonts w:ascii="Neirizi" w:hAnsi="Neirizi" w:cs="Neirizi"/>
          <w:color w:val="257F27"/>
          <w:sz w:val="30"/>
          <w:szCs w:val="30"/>
          <w:rtl/>
        </w:rPr>
        <w:t xml:space="preserve">اَللّهُمَّ اِنَّهُ ما اَصْبَحَ بى مِنْ نِعْمَةٍ اَوْ عافِيَةٍ فى دينٍ اَوْ دُنْيا فَمِنْكَ </w:t>
      </w:r>
    </w:p>
    <w:p w:rsid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آنچه در صبح از نعمت يا سلامت در دين يا دنيا به من رسيد، از جانب تو است، </w:t>
      </w: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1411D" w:rsidRPr="0061411D" w:rsidRDefault="0061411D" w:rsidP="0061411D">
      <w:pPr>
        <w:spacing w:after="60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1411D">
        <w:rPr>
          <w:rFonts w:ascii="Neirizi" w:hAnsi="Neirizi" w:cs="Neirizi"/>
          <w:color w:val="257F27"/>
          <w:sz w:val="30"/>
          <w:szCs w:val="30"/>
          <w:rtl/>
        </w:rPr>
        <w:lastRenderedPageBreak/>
        <w:t>وَحْدَكَ لاشَريكَ لَكَ لَكَ الْحَمْدُ وَ لَكَ الشُّكْرُ بِها عَلَىَّ حَتّى تَرْضى وَ بَعْدَ الرِّضا</w:t>
      </w:r>
      <w:r w:rsidRPr="0061411D">
        <w:rPr>
          <w:rFonts w:ascii="Neirizi" w:hAnsi="Neirizi" w:cs="Neirizi"/>
          <w:color w:val="257F27"/>
          <w:sz w:val="30"/>
          <w:szCs w:val="30"/>
          <w:rtl/>
        </w:rPr>
        <w:br/>
      </w:r>
      <w:r w:rsidRPr="0061411D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يگانه‏ اى، برايت شريكى نيست، به آن نعمتها بر من تو را ستايش و تو را سپاس، تا خشنود شوى و فوق خشنودى.</w:t>
      </w:r>
    </w:p>
    <w:p w:rsidR="002B65A8" w:rsidRPr="00F01699" w:rsidRDefault="0061411D" w:rsidP="00B916E6">
      <w:pPr>
        <w:spacing w:after="60"/>
        <w:jc w:val="both"/>
        <w:rPr>
          <w:rFonts w:cs="B Nazanin"/>
          <w:sz w:val="28"/>
          <w:szCs w:val="28"/>
          <w:rtl/>
        </w:rPr>
      </w:pPr>
      <w:r w:rsidRPr="0061411D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1411D">
        <w:rPr>
          <w:rFonts w:ascii="Times New Roman" w:eastAsia="Times New Roman" w:hAnsi="Times New Roman" w:cs="B Zar"/>
          <w:sz w:val="32"/>
          <w:szCs w:val="32"/>
          <w:rtl/>
          <w:lang w:bidi="fa-IR"/>
        </w:rPr>
        <w:t>و هر دو بيان خوب است.</w:t>
      </w:r>
    </w:p>
    <w:sectPr w:rsidR="002B65A8" w:rsidRPr="00F01699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B4D" w:rsidRDefault="00B76B4D" w:rsidP="007D66F8">
      <w:r>
        <w:separator/>
      </w:r>
    </w:p>
  </w:endnote>
  <w:endnote w:type="continuationSeparator" w:id="0">
    <w:p w:rsidR="00B76B4D" w:rsidRDefault="00B76B4D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BE6AB3F-AB7F-43D5-8D31-2EA0207158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9E1E7F1-12FC-4DC5-845B-059EC69517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A97C8ED-D3F3-4AB7-8A56-D454404E58F1}"/>
    <w:embedBold r:id="rId4" w:fontKey="{B951533B-9932-4082-9765-2125182652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4A689F9-5A00-4AAF-8010-2B7827F3C228}"/>
    <w:embedBold r:id="rId6" w:fontKey="{30F04941-04FA-4254-8851-16CBA682EC2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844548C-20A8-417E-97E6-B2096BDD5B4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4EF0D30-83EE-43C3-A504-9CE3F57386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0F9EDA1-BAE3-48C4-881A-33543F63D53E}"/>
    <w:embedBold r:id="rId10" w:fontKey="{46B0DCF4-530B-47FB-BB9C-88543E94177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767F75B3-7F21-422B-9AF6-334E974580B3}"/>
    <w:embedBold r:id="rId12" w:fontKey="{447D467E-DFBC-4D31-BD2D-03E015BEB40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55D74D1E-E901-4E01-A65B-733B00E5C279}"/>
    <w:embedBold r:id="rId14" w:fontKey="{FF3CB6D0-EB0E-4065-9B7D-56AC2B8D62AB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8026B2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B916E6">
            <w:rPr>
              <w:noProof/>
              <w:rtl/>
            </w:rPr>
            <w:t>10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B4D" w:rsidRDefault="00B76B4D" w:rsidP="007D66F8">
      <w:r>
        <w:separator/>
      </w:r>
    </w:p>
  </w:footnote>
  <w:footnote w:type="continuationSeparator" w:id="0">
    <w:p w:rsidR="00B76B4D" w:rsidRDefault="00B76B4D" w:rsidP="007D66F8">
      <w:r>
        <w:continuationSeparator/>
      </w:r>
    </w:p>
  </w:footnote>
  <w:footnote w:id="1">
    <w:p w:rsidR="00291473" w:rsidRPr="00291473" w:rsidRDefault="00291473">
      <w:pPr>
        <w:pStyle w:val="FootnoteText"/>
        <w:rPr>
          <w:rFonts w:ascii="Times New Roman" w:eastAsia="Times New Roman" w:hAnsi="Times New Roman" w:cs="B Zar"/>
          <w:lang w:bidi="fa-IR"/>
        </w:rPr>
      </w:pPr>
      <w:r w:rsidRPr="00291473">
        <w:rPr>
          <w:rFonts w:ascii="Times New Roman" w:eastAsia="Times New Roman" w:hAnsi="Times New Roman" w:cs="B Zar"/>
          <w:lang w:bidi="fa-IR"/>
        </w:rPr>
        <w:footnoteRef/>
      </w:r>
      <w:r w:rsidRPr="00291473">
        <w:rPr>
          <w:rFonts w:ascii="Times New Roman" w:eastAsia="Times New Roman" w:hAnsi="Times New Roman" w:cs="B Zar"/>
          <w:rtl/>
          <w:lang w:bidi="fa-IR"/>
        </w:rPr>
        <w:t xml:space="preserve"> </w:t>
      </w:r>
      <w:r w:rsidRPr="00291473">
        <w:rPr>
          <w:rFonts w:ascii="Times New Roman" w:eastAsia="Times New Roman" w:hAnsi="Times New Roman" w:cs="B Zar" w:hint="cs"/>
          <w:rtl/>
          <w:lang w:bidi="fa-IR"/>
        </w:rPr>
        <w:t>) سوره الروم، آیات 17-18.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61411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B16DA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="002B65A8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84252B"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="0061411D">
      <w:rPr>
        <w:rFonts w:ascii="Neirizi" w:eastAsia="Times New Roman" w:hAnsi="Neirizi" w:cs="Neirizi" w:hint="cs"/>
        <w:b/>
        <w:bCs/>
        <w:rtl/>
        <w:lang w:bidi="fa-IR"/>
      </w:rPr>
      <w:t xml:space="preserve">            ادعیه وقت طلوع و غروب آفتاب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D1C3D"/>
    <w:rsid w:val="000D7413"/>
    <w:rsid w:val="00167B72"/>
    <w:rsid w:val="001D54ED"/>
    <w:rsid w:val="001E0168"/>
    <w:rsid w:val="001E1ED4"/>
    <w:rsid w:val="00217799"/>
    <w:rsid w:val="002352EB"/>
    <w:rsid w:val="00291473"/>
    <w:rsid w:val="00293B1C"/>
    <w:rsid w:val="002A23A3"/>
    <w:rsid w:val="002B65A8"/>
    <w:rsid w:val="00327F68"/>
    <w:rsid w:val="003B22D8"/>
    <w:rsid w:val="003B3CD4"/>
    <w:rsid w:val="003E450F"/>
    <w:rsid w:val="00400E68"/>
    <w:rsid w:val="00455902"/>
    <w:rsid w:val="004C3A0F"/>
    <w:rsid w:val="004E04CF"/>
    <w:rsid w:val="00516D1D"/>
    <w:rsid w:val="00540E5B"/>
    <w:rsid w:val="0056004A"/>
    <w:rsid w:val="0059303D"/>
    <w:rsid w:val="00596B91"/>
    <w:rsid w:val="005A4A71"/>
    <w:rsid w:val="005D7199"/>
    <w:rsid w:val="0061411D"/>
    <w:rsid w:val="00686101"/>
    <w:rsid w:val="006D05FC"/>
    <w:rsid w:val="00727247"/>
    <w:rsid w:val="007316C6"/>
    <w:rsid w:val="00733786"/>
    <w:rsid w:val="007D66F8"/>
    <w:rsid w:val="008026B2"/>
    <w:rsid w:val="0084252B"/>
    <w:rsid w:val="00870471"/>
    <w:rsid w:val="008A3563"/>
    <w:rsid w:val="008B466C"/>
    <w:rsid w:val="00900B6F"/>
    <w:rsid w:val="009312F5"/>
    <w:rsid w:val="009632BF"/>
    <w:rsid w:val="009A60A5"/>
    <w:rsid w:val="00A10CA7"/>
    <w:rsid w:val="00A268CC"/>
    <w:rsid w:val="00A9464D"/>
    <w:rsid w:val="00AC5399"/>
    <w:rsid w:val="00B013F8"/>
    <w:rsid w:val="00B16DA9"/>
    <w:rsid w:val="00B3487E"/>
    <w:rsid w:val="00B76B4D"/>
    <w:rsid w:val="00B86B4B"/>
    <w:rsid w:val="00B916E6"/>
    <w:rsid w:val="00BC2AC5"/>
    <w:rsid w:val="00C104EC"/>
    <w:rsid w:val="00C567D5"/>
    <w:rsid w:val="00C72944"/>
    <w:rsid w:val="00CA4304"/>
    <w:rsid w:val="00CB39C4"/>
    <w:rsid w:val="00CE7D4C"/>
    <w:rsid w:val="00D04089"/>
    <w:rsid w:val="00D10006"/>
    <w:rsid w:val="00D35DD9"/>
    <w:rsid w:val="00D47E62"/>
    <w:rsid w:val="00D51FAD"/>
    <w:rsid w:val="00D7324F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64F38"/>
    <w:rsid w:val="00E964BA"/>
    <w:rsid w:val="00F01699"/>
    <w:rsid w:val="00F45FB9"/>
    <w:rsid w:val="00F63C38"/>
    <w:rsid w:val="00F73059"/>
    <w:rsid w:val="00F77D4A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29147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1473"/>
  </w:style>
  <w:style w:type="character" w:styleId="FootnoteReference">
    <w:name w:val="footnote reference"/>
    <w:basedOn w:val="DefaultParagraphFont"/>
    <w:uiPriority w:val="99"/>
    <w:semiHidden/>
    <w:unhideWhenUsed/>
    <w:rsid w:val="0029147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  <w:style w:type="paragraph" w:styleId="FootnoteText">
    <w:name w:val="footnote text"/>
    <w:basedOn w:val="Normal"/>
    <w:link w:val="FootnoteTextChar"/>
    <w:uiPriority w:val="99"/>
    <w:semiHidden/>
    <w:unhideWhenUsed/>
    <w:rsid w:val="00291473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1473"/>
  </w:style>
  <w:style w:type="character" w:styleId="FootnoteReference">
    <w:name w:val="footnote reference"/>
    <w:basedOn w:val="DefaultParagraphFont"/>
    <w:uiPriority w:val="99"/>
    <w:semiHidden/>
    <w:unhideWhenUsed/>
    <w:rsid w:val="002914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4</cp:revision>
  <cp:lastPrinted>2015-01-26T10:48:00Z</cp:lastPrinted>
  <dcterms:created xsi:type="dcterms:W3CDTF">2015-01-26T10:48:00Z</dcterms:created>
  <dcterms:modified xsi:type="dcterms:W3CDTF">2015-01-26T10:52:00Z</dcterms:modified>
</cp:coreProperties>
</file>